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3AB" w:rsidRDefault="009F13AB" w:rsidP="009F13AB">
      <w:pPr>
        <w:suppressAutoHyphens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9F13AB">
        <w:rPr>
          <w:rFonts w:ascii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 xml:space="preserve">Список рекомендуемой литературы для подготовки к районному туру краеведческой олимпиады, </w:t>
      </w:r>
    </w:p>
    <w:p w:rsidR="009F13AB" w:rsidRPr="009F13AB" w:rsidRDefault="009F13AB" w:rsidP="009F13AB">
      <w:pPr>
        <w:suppressAutoHyphens w:val="0"/>
        <w:spacing w:before="100" w:beforeAutospacing="1" w:after="100" w:afterAutospacing="1" w:line="36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32"/>
          <w:szCs w:val="32"/>
          <w:lang w:eastAsia="ru-RU"/>
        </w:rPr>
      </w:pPr>
      <w:r w:rsidRPr="009F13AB">
        <w:rPr>
          <w:rFonts w:ascii="Times New Roman" w:hAnsi="Times New Roman" w:cs="Times New Roman"/>
          <w:b/>
          <w:bCs/>
          <w:i/>
          <w:kern w:val="36"/>
          <w:sz w:val="32"/>
          <w:szCs w:val="32"/>
          <w:lang w:eastAsia="ru-RU"/>
        </w:rPr>
        <w:t>секция «Историческое краеведение».</w:t>
      </w:r>
    </w:p>
    <w:p w:rsidR="002D5890" w:rsidRDefault="002D5890" w:rsidP="009F13AB">
      <w:pPr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Аргасцева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С.А., Гуренко Л.В., </w:t>
      </w:r>
      <w:proofErr w:type="spellStart"/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Жорова</w:t>
      </w:r>
      <w:proofErr w:type="spellEnd"/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Е.П. и др. Свод историко-архитектурного наследия Царицына-Сталинграда-Волгограда.</w:t>
      </w:r>
      <w:r>
        <w:rPr>
          <w:rFonts w:ascii="Times New Roman" w:hAnsi="Times New Roman" w:cs="Times New Roman"/>
          <w:sz w:val="28"/>
          <w:szCs w:val="28"/>
        </w:rPr>
        <w:t xml:space="preserve"> Волгоград, 2004.</w:t>
      </w:r>
    </w:p>
    <w:p w:rsidR="002D5890" w:rsidRDefault="002D5890" w:rsidP="009F13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Водолагин М.А. Очерки истории Волгограда. М., 1968.</w:t>
      </w:r>
    </w:p>
    <w:p w:rsidR="002D5890" w:rsidRDefault="002D5890" w:rsidP="009F13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Волгоград. Хроника истории. Волгоград, 1988.</w:t>
      </w:r>
    </w:p>
    <w:p w:rsidR="002D5890" w:rsidRDefault="002D5890" w:rsidP="009F13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Волгоград. Четыре века истории. Волгоград, 1989.</w:t>
      </w:r>
    </w:p>
    <w:p w:rsidR="002D5890" w:rsidRDefault="002D5890" w:rsidP="009F13A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Луночкин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Скрипкин А.С. История Волгоградской земли от древнейших времен до современности. М., 2010.</w:t>
      </w:r>
    </w:p>
    <w:p w:rsidR="002D5890" w:rsidRDefault="002D5890" w:rsidP="009F13AB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Материкин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 Волгоград в названьях улиц. Волгоград, 1989.</w:t>
      </w:r>
    </w:p>
    <w:p w:rsidR="002D5890" w:rsidRDefault="002D5890" w:rsidP="009F13AB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Олейников П.П. Архитектурное наследие Сталинграда. Волгоград, 2012.</w:t>
      </w:r>
    </w:p>
    <w:p w:rsidR="002D5890" w:rsidRDefault="002D5890" w:rsidP="009F13AB">
      <w:pPr>
        <w:numPr>
          <w:ilvl w:val="0"/>
          <w:numId w:val="1"/>
        </w:numPr>
        <w:tabs>
          <w:tab w:val="left" w:pos="36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Прописаны в Волгограде навечно. Волгоград, 1975.</w:t>
      </w:r>
    </w:p>
    <w:p w:rsidR="002D5890" w:rsidRDefault="002D5890" w:rsidP="009F13AB">
      <w:pPr>
        <w:numPr>
          <w:ilvl w:val="0"/>
          <w:numId w:val="1"/>
        </w:numPr>
        <w:tabs>
          <w:tab w:val="left" w:pos="360"/>
        </w:tabs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 великой победы. Памятники и памятные места Волгограда и Волгоградской области. Волгоград, 2007.</w:t>
      </w:r>
    </w:p>
    <w:p w:rsidR="002D5890" w:rsidRDefault="002D5890" w:rsidP="009F13AB">
      <w:pPr>
        <w:numPr>
          <w:ilvl w:val="0"/>
          <w:numId w:val="1"/>
        </w:numPr>
        <w:suppressAutoHyphens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Серебряная В.В. Культовое зодчество Волгоградской области. Волгоград, 2002.</w:t>
      </w:r>
    </w:p>
    <w:p w:rsidR="00280060" w:rsidRDefault="00280060">
      <w:bookmarkStart w:id="0" w:name="_GoBack"/>
      <w:bookmarkEnd w:id="0"/>
    </w:p>
    <w:sectPr w:rsidR="00280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AA"/>
    <w:rsid w:val="00280060"/>
    <w:rsid w:val="002D5890"/>
    <w:rsid w:val="009F13AB"/>
    <w:rsid w:val="00F8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92EB"/>
  <w15:chartTrackingRefBased/>
  <w15:docId w15:val="{B7C2F947-AA4F-412B-9ABF-4DAE20527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890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2019-10-21T08:38:00Z</dcterms:created>
  <dcterms:modified xsi:type="dcterms:W3CDTF">2019-10-23T12:33:00Z</dcterms:modified>
</cp:coreProperties>
</file>